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0" w:rsidRPr="00817496" w:rsidRDefault="0010601F" w:rsidP="0010601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t>Будова слова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10601F" w:rsidRPr="00817496" w:rsidRDefault="0010601F" w:rsidP="0010601F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p w:rsid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uk-UA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-64424</wp:posOffset>
            </wp:positionH>
            <wp:positionV relativeFrom="paragraph">
              <wp:posOffset>3692640</wp:posOffset>
            </wp:positionV>
            <wp:extent cx="2952750" cy="789709"/>
            <wp:effectExtent l="19050" t="0" r="0" b="0"/>
            <wp:wrapSquare wrapText="bothSides"/>
            <wp:docPr id="5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13970</wp:posOffset>
            </wp:positionV>
            <wp:extent cx="2952750" cy="789305"/>
            <wp:effectExtent l="19050" t="0" r="0" b="0"/>
            <wp:wrapSquare wrapText="bothSides"/>
            <wp:docPr id="2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96" w:rsidRP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t>Будова слова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p w:rsidR="00817496" w:rsidRP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lastRenderedPageBreak/>
        <w:t>Будова слова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p w:rsid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uk-UA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-64424</wp:posOffset>
            </wp:positionH>
            <wp:positionV relativeFrom="paragraph">
              <wp:posOffset>3692640</wp:posOffset>
            </wp:positionV>
            <wp:extent cx="2952750" cy="789709"/>
            <wp:effectExtent l="19050" t="0" r="0" b="0"/>
            <wp:wrapSquare wrapText="bothSides"/>
            <wp:docPr id="6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13970</wp:posOffset>
            </wp:positionV>
            <wp:extent cx="2952750" cy="789305"/>
            <wp:effectExtent l="19050" t="0" r="0" b="0"/>
            <wp:wrapSquare wrapText="bothSides"/>
            <wp:docPr id="7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96" w:rsidRP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t>Будова слова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</w:p>
    <w:p w:rsidR="00817496" w:rsidRP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lastRenderedPageBreak/>
        <w:t>Будова слова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p w:rsid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uk-UA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-64424</wp:posOffset>
            </wp:positionH>
            <wp:positionV relativeFrom="paragraph">
              <wp:posOffset>3692640</wp:posOffset>
            </wp:positionV>
            <wp:extent cx="2952750" cy="789709"/>
            <wp:effectExtent l="19050" t="0" r="0" b="0"/>
            <wp:wrapSquare wrapText="bothSides"/>
            <wp:docPr id="8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13970</wp:posOffset>
            </wp:positionV>
            <wp:extent cx="2952750" cy="789305"/>
            <wp:effectExtent l="19050" t="0" r="0" b="0"/>
            <wp:wrapSquare wrapText="bothSides"/>
            <wp:docPr id="9" name="Рисунок 1" descr="http://subject.com.ua/textbook/mova/5klas_1/5klas_1.files/image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ova/5klas_1/5klas_1.files/image2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96" w:rsidRPr="00817496" w:rsidRDefault="00817496" w:rsidP="008174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17496">
        <w:rPr>
          <w:rFonts w:asciiTheme="majorHAnsi" w:hAnsiTheme="majorHAnsi"/>
          <w:b/>
          <w:sz w:val="24"/>
          <w:szCs w:val="24"/>
          <w:u w:val="single"/>
        </w:rPr>
        <w:t>Будова слова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proofErr w:type="spellStart"/>
      <w:r w:rsidRPr="00817496">
        <w:rPr>
          <w:rFonts w:asciiTheme="majorHAnsi" w:hAnsiTheme="majorHAnsi"/>
          <w:b/>
          <w:sz w:val="24"/>
          <w:szCs w:val="24"/>
        </w:rPr>
        <w:t>Зак</w:t>
      </w:r>
      <w:r w:rsidRPr="00817496">
        <w:rPr>
          <w:rFonts w:asciiTheme="majorHAnsi" w:hAnsiTheme="majorHAnsi"/>
          <w:b/>
          <w:sz w:val="24"/>
          <w:szCs w:val="24"/>
          <w:lang w:val="uk-UA"/>
        </w:rPr>
        <w:t>інчення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 - змінна частина слова, служить для </w:t>
      </w:r>
      <w:proofErr w:type="spellStart"/>
      <w:r w:rsidRPr="00817496">
        <w:rPr>
          <w:rFonts w:asciiTheme="majorHAnsi" w:hAnsiTheme="majorHAnsi"/>
          <w:sz w:val="24"/>
          <w:szCs w:val="24"/>
          <w:lang w:val="uk-UA"/>
        </w:rPr>
        <w:t>зв´язку</w:t>
      </w:r>
      <w:proofErr w:type="spellEnd"/>
      <w:r w:rsidRPr="00817496">
        <w:rPr>
          <w:rFonts w:asciiTheme="majorHAnsi" w:hAnsiTheme="majorHAnsi"/>
          <w:sz w:val="24"/>
          <w:szCs w:val="24"/>
          <w:lang w:val="uk-UA"/>
        </w:rPr>
        <w:t xml:space="preserve"> слі</w:t>
      </w:r>
      <w:proofErr w:type="gramStart"/>
      <w:r w:rsidRPr="00817496">
        <w:rPr>
          <w:rFonts w:asciiTheme="majorHAnsi" w:hAnsiTheme="majorHAnsi"/>
          <w:sz w:val="24"/>
          <w:szCs w:val="24"/>
          <w:lang w:val="uk-UA"/>
        </w:rPr>
        <w:t>в</w:t>
      </w:r>
      <w:proofErr w:type="gramEnd"/>
      <w:r w:rsidRPr="00817496">
        <w:rPr>
          <w:rFonts w:asciiTheme="majorHAnsi" w:hAnsiTheme="majorHAnsi"/>
          <w:sz w:val="24"/>
          <w:szCs w:val="24"/>
          <w:lang w:val="uk-UA"/>
        </w:rPr>
        <w:t xml:space="preserve"> у реченні. 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Основа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 без закінчення.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 xml:space="preserve">Корінь </w:t>
      </w:r>
      <w:r w:rsidRPr="00817496">
        <w:rPr>
          <w:rFonts w:asciiTheme="majorHAnsi" w:hAnsiTheme="majorHAnsi"/>
          <w:sz w:val="24"/>
          <w:szCs w:val="24"/>
          <w:lang w:val="uk-UA"/>
        </w:rPr>
        <w:t>– спільна частина споріднених слів.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Спільнокореневі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слова, що мають спільний корінь і близькі за значенням.</w:t>
      </w:r>
    </w:p>
    <w:p w:rsidR="00817496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Префікс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перед коренем та служить для утворення нових слів.</w:t>
      </w:r>
    </w:p>
    <w:p w:rsidR="0010601F" w:rsidRPr="00817496" w:rsidRDefault="00817496" w:rsidP="00817496">
      <w:pPr>
        <w:spacing w:after="0" w:line="240" w:lineRule="auto"/>
        <w:rPr>
          <w:rFonts w:asciiTheme="majorHAnsi" w:hAnsiTheme="majorHAnsi"/>
          <w:sz w:val="24"/>
          <w:szCs w:val="24"/>
          <w:lang w:val="uk-UA"/>
        </w:rPr>
      </w:pPr>
      <w:r w:rsidRPr="00817496">
        <w:rPr>
          <w:rFonts w:asciiTheme="majorHAnsi" w:hAnsiTheme="majorHAnsi"/>
          <w:b/>
          <w:sz w:val="24"/>
          <w:szCs w:val="24"/>
          <w:lang w:val="uk-UA"/>
        </w:rPr>
        <w:t>Суфікс</w:t>
      </w:r>
      <w:r w:rsidRPr="00817496">
        <w:rPr>
          <w:rFonts w:asciiTheme="majorHAnsi" w:hAnsiTheme="majorHAnsi"/>
          <w:sz w:val="24"/>
          <w:szCs w:val="24"/>
          <w:lang w:val="uk-UA"/>
        </w:rPr>
        <w:t xml:space="preserve"> – частина слова, що стоїть після кореня та служить для утворення нових слів.</w:t>
      </w:r>
    </w:p>
    <w:sectPr w:rsidR="0010601F" w:rsidRPr="00817496" w:rsidSect="00817496">
      <w:pgSz w:w="16838" w:h="11906" w:orient="landscape"/>
      <w:pgMar w:top="424" w:right="1134" w:bottom="567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01F"/>
    <w:rsid w:val="0010601F"/>
    <w:rsid w:val="00817496"/>
    <w:rsid w:val="00C3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2016-01-26T18:13:00Z</dcterms:created>
  <dcterms:modified xsi:type="dcterms:W3CDTF">2016-01-26T18:28:00Z</dcterms:modified>
</cp:coreProperties>
</file>